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1853" w14:textId="77777777" w:rsidR="003F21B2" w:rsidRDefault="00000000">
      <w:pPr>
        <w:jc w:val="center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 2023-2024 Grade 2</w:t>
      </w:r>
      <w:r>
        <w:rPr>
          <w:i/>
          <w:sz w:val="28"/>
          <w:szCs w:val="28"/>
        </w:rPr>
        <w:t xml:space="preserve"> French Immersion</w:t>
      </w:r>
      <w:r>
        <w:rPr>
          <w:sz w:val="28"/>
          <w:szCs w:val="28"/>
        </w:rPr>
        <w:t xml:space="preserve"> School supply list and bussing information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F21B2" w14:paraId="28B5B142" w14:textId="77777777">
        <w:tc>
          <w:tcPr>
            <w:tcW w:w="9360" w:type="dxa"/>
            <w:tcBorders>
              <w:top w:val="dashed" w:sz="8" w:space="0" w:color="000000"/>
              <w:left w:val="dashed" w:sz="8" w:space="0" w:color="000000"/>
              <w:bottom w:val="single" w:sz="1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0B35" w14:textId="77777777" w:rsidR="003F21B2" w:rsidRDefault="0000000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plastic pencil box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102F293" wp14:editId="7920CDDC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19050</wp:posOffset>
                      </wp:positionV>
                      <wp:extent cx="1410093" cy="1709738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03000" y="3094200"/>
                                <a:ext cx="2286000" cy="266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AB8539" w14:textId="77777777" w:rsidR="003F21B2" w:rsidRDefault="0000000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Labelling Items</w:t>
                                  </w:r>
                                </w:p>
                                <w:p w14:paraId="0222AE48" w14:textId="77777777" w:rsidR="003F21B2" w:rsidRDefault="003F21B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14:paraId="0784BA14" w14:textId="77777777" w:rsidR="003F21B2" w:rsidRDefault="0000000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 xml:space="preserve">Please label markers, glue, sneakers, pencil sharpener, etc. 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8"/>
                                    </w:rPr>
                                    <w:t>However, it would be preferred if scribblers were not labelled as teachers often print matching labels for each subject, unless noted otherwise.</w:t>
                                  </w:r>
                                </w:p>
                                <w:p w14:paraId="09E35468" w14:textId="77777777" w:rsidR="003F21B2" w:rsidRDefault="003F21B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14:paraId="7129DAA8" w14:textId="77777777" w:rsidR="003F21B2" w:rsidRDefault="003F21B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19050</wp:posOffset>
                      </wp:positionV>
                      <wp:extent cx="1410093" cy="1709738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0093" cy="17097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FD4CF09" w14:textId="77777777" w:rsidR="003F21B2" w:rsidRDefault="0000000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pencil case (to hold markers and pencil crayons</w:t>
            </w:r>
          </w:p>
          <w:p w14:paraId="221783DB" w14:textId="77777777" w:rsidR="003F21B2" w:rsidRDefault="0000000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pencils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HB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sharpened- please do not label)</w:t>
            </w:r>
          </w:p>
          <w:p w14:paraId="7B2A3E80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erasers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e.g.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white)</w:t>
            </w:r>
          </w:p>
          <w:p w14:paraId="1EAC9B74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pencil sharpener with cover</w:t>
            </w:r>
          </w:p>
          <w:p w14:paraId="5ED47ACB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pkg. fine tip markers (pkg. of 16 – unscented)</w:t>
            </w:r>
          </w:p>
          <w:p w14:paraId="1877ACCB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pkg. large tip markers (pkg. of 8-10 – unscented)</w:t>
            </w:r>
          </w:p>
          <w:p w14:paraId="422CA291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pkg.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coloured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pencils (24)</w:t>
            </w:r>
          </w:p>
          <w:p w14:paraId="45655EB4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pkg. of crayons (pkg. of 24)</w:t>
            </w:r>
          </w:p>
          <w:p w14:paraId="5CEF0AE9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white board</w:t>
            </w:r>
          </w:p>
          <w:p w14:paraId="59827F95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dry-erase markers</w:t>
            </w:r>
          </w:p>
          <w:p w14:paraId="7E656964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Highlighters (1 yellow, 1 other)</w:t>
            </w:r>
          </w:p>
          <w:p w14:paraId="1389219C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black fine point permanent markers (ex: Sharpie)</w:t>
            </w:r>
          </w:p>
          <w:p w14:paraId="0EDB0FF4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pair sharp cutting scissors</w:t>
            </w:r>
          </w:p>
          <w:p w14:paraId="04FFB28D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large glue sticks</w:t>
            </w:r>
          </w:p>
          <w:p w14:paraId="60717375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bottles of white glue (medium size)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A8676AA" wp14:editId="138360CE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66675</wp:posOffset>
                      </wp:positionV>
                      <wp:extent cx="1524000" cy="900545"/>
                      <wp:effectExtent l="0" t="0" r="0" b="0"/>
                      <wp:wrapSquare wrapText="bothSides" distT="0" distB="0" distL="114300" distR="11430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03000" y="3094200"/>
                                <a:ext cx="2286000" cy="13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E1ACE6" w14:textId="77777777" w:rsidR="003F21B2" w:rsidRDefault="0000000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u w:val="single"/>
                                      <w:shd w:val="clear" w:color="auto" w:fill="F3F3F3"/>
                                    </w:rPr>
                                    <w:t>Optional Items</w:t>
                                  </w:r>
                                </w:p>
                                <w:p w14:paraId="77B2B437" w14:textId="77777777" w:rsidR="003F21B2" w:rsidRDefault="003F21B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14:paraId="1DB898D2" w14:textId="77777777" w:rsidR="003F21B2" w:rsidRDefault="0000000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 xml:space="preserve">Box of tissues </w:t>
                                  </w:r>
                                </w:p>
                                <w:p w14:paraId="4DCB6710" w14:textId="77777777" w:rsidR="003F21B2" w:rsidRDefault="0000000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Wet wipes</w:t>
                                  </w:r>
                                </w:p>
                                <w:p w14:paraId="0F3DA230" w14:textId="77777777" w:rsidR="003F21B2" w:rsidRDefault="0000000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 xml:space="preserve">Post-it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Notes</w:t>
                                  </w:r>
                                  <w:proofErr w:type="gramEnd"/>
                                </w:p>
                                <w:p w14:paraId="4A83C8F4" w14:textId="77777777" w:rsidR="003F21B2" w:rsidRDefault="003F21B2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66675</wp:posOffset>
                      </wp:positionV>
                      <wp:extent cx="1524000" cy="900545"/>
                      <wp:effectExtent b="0" l="0" r="0" t="0"/>
                      <wp:wrapSquare wrapText="bothSides" distB="0" distT="0" distL="114300" distR="11430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0" cy="9005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B673E18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  <w:highlight w:val="white"/>
              </w:rPr>
              <w:t>4 duo-tangs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(red, yellow, green, blue)</w:t>
            </w:r>
          </w:p>
          <w:p w14:paraId="42C622D1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pocket folders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plastic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no prong closures)</w:t>
            </w:r>
          </w:p>
          <w:p w14:paraId="46328EC2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Hilroy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-type scribblers (32 pages each)</w:t>
            </w:r>
          </w:p>
          <w:p w14:paraId="1C9B725C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large (approx. 27x27 cm) heavy duty freezer-type baggies</w:t>
            </w:r>
          </w:p>
          <w:p w14:paraId="127EEAA6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Hilroy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scribbler (1/2 plain, ½ ruled (not interlined))</w:t>
            </w:r>
          </w:p>
          <w:p w14:paraId="29FC90C3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Hilroy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scribbler (plain/blank, no lines)</w:t>
            </w:r>
          </w:p>
          <w:p w14:paraId="594A53FE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pair indoor sneakers to remain 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gramEnd"/>
          </w:p>
          <w:p w14:paraId="1385183C" w14:textId="77777777" w:rsidR="003F21B2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pair of over-the-ear headphones </w:t>
            </w:r>
          </w:p>
          <w:p w14:paraId="73FF6AEB" w14:textId="77777777" w:rsidR="003F21B2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large luggage tag on your child's backpack labeled with their full name and the 4-digit bus numbers (example #2029) for morning and afternoon</w:t>
            </w:r>
          </w:p>
        </w:tc>
      </w:tr>
      <w:tr w:rsidR="003F21B2" w14:paraId="4E6C199A" w14:textId="77777777">
        <w:tc>
          <w:tcPr>
            <w:tcW w:w="9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FC6E" w14:textId="77777777" w:rsidR="003F21B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Mali" w:eastAsia="Mali" w:hAnsi="Mali" w:cs="Mali"/>
                <w:b/>
                <w:highlight w:val="yellow"/>
              </w:rPr>
              <w:t>Please note</w:t>
            </w:r>
            <w:r>
              <w:rPr>
                <w:rFonts w:ascii="Mali" w:eastAsia="Mali" w:hAnsi="Mali" w:cs="Mali"/>
                <w:b/>
              </w:rPr>
              <w:t xml:space="preserve">: The first day of school can be quite </w:t>
            </w:r>
            <w:proofErr w:type="gramStart"/>
            <w:r>
              <w:rPr>
                <w:rFonts w:ascii="Mali" w:eastAsia="Mali" w:hAnsi="Mali" w:cs="Mali"/>
                <w:b/>
              </w:rPr>
              <w:t>busy!!</w:t>
            </w:r>
            <w:proofErr w:type="gramEnd"/>
            <w:r>
              <w:rPr>
                <w:rFonts w:ascii="Mali" w:eastAsia="Mali" w:hAnsi="Mali" w:cs="Mali"/>
                <w:b/>
              </w:rPr>
              <w:t xml:space="preserve"> Please help us out by filling your child’s pencil box with the following items:</w:t>
            </w:r>
          </w:p>
          <w:p w14:paraId="79A9DE6D" w14:textId="77777777" w:rsidR="003F21B2" w:rsidRDefault="00000000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pencils</w:t>
            </w:r>
          </w:p>
          <w:p w14:paraId="04C6ECF8" w14:textId="77777777" w:rsidR="003F21B2" w:rsidRDefault="00000000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eraser</w:t>
            </w:r>
          </w:p>
          <w:p w14:paraId="5E7D92D3" w14:textId="77777777" w:rsidR="003F21B2" w:rsidRDefault="00000000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pencil sharpener</w:t>
            </w:r>
          </w:p>
          <w:p w14:paraId="1276935A" w14:textId="77777777" w:rsidR="003F21B2" w:rsidRDefault="00000000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package markers (large) </w:t>
            </w:r>
          </w:p>
          <w:p w14:paraId="69FFB058" w14:textId="77777777" w:rsidR="003F21B2" w:rsidRDefault="00000000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package of colored pencils</w:t>
            </w:r>
          </w:p>
          <w:p w14:paraId="111D1935" w14:textId="77777777" w:rsidR="003F21B2" w:rsidRDefault="00000000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pair of scissors</w:t>
            </w:r>
          </w:p>
          <w:p w14:paraId="245CB5AF" w14:textId="77777777" w:rsidR="003F21B2" w:rsidRDefault="00000000">
            <w:pPr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glue stick</w:t>
            </w:r>
          </w:p>
          <w:p w14:paraId="13B2D398" w14:textId="77777777" w:rsidR="003F21B2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ali" w:eastAsia="Mali" w:hAnsi="Mali" w:cs="Mali"/>
                <w:b/>
              </w:rPr>
              <w:t xml:space="preserve">It would be helpful if all other small items were put in an </w:t>
            </w:r>
            <w:proofErr w:type="spellStart"/>
            <w:proofErr w:type="gramStart"/>
            <w:r>
              <w:rPr>
                <w:rFonts w:ascii="Mali" w:eastAsia="Mali" w:hAnsi="Mali" w:cs="Mali"/>
                <w:b/>
              </w:rPr>
              <w:t>extra large</w:t>
            </w:r>
            <w:proofErr w:type="spellEnd"/>
            <w:proofErr w:type="gramEnd"/>
            <w:r>
              <w:rPr>
                <w:rFonts w:ascii="Mali" w:eastAsia="Mali" w:hAnsi="Mali" w:cs="Mali"/>
                <w:b/>
              </w:rPr>
              <w:t xml:space="preserve"> Ziploc bag labeled with your child's full name. The bags will be collected on the first day.</w:t>
            </w:r>
          </w:p>
        </w:tc>
      </w:tr>
    </w:tbl>
    <w:p w14:paraId="241F094E" w14:textId="77777777" w:rsidR="003F21B2" w:rsidRDefault="003F21B2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14:paraId="55B4BF70" w14:textId="77777777" w:rsidR="003F21B2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See you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September!!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!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2257ADB" wp14:editId="62E6E9FD">
            <wp:extent cx="570247" cy="433388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47" cy="433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The Grade 2 FI Teachers.</w:t>
      </w:r>
    </w:p>
    <w:p w14:paraId="12211E2E" w14:textId="77777777" w:rsidR="003F21B2" w:rsidRDefault="00000000">
      <w:pPr>
        <w:spacing w:line="240" w:lineRule="auto"/>
        <w:rPr>
          <w:rFonts w:ascii="Times New Roman" w:eastAsia="Times New Roman" w:hAnsi="Times New Roman" w:cs="Times New Roman"/>
        </w:rPr>
      </w:pPr>
      <w:bookmarkStart w:id="1" w:name="_eautn7ep8y6b" w:colFirst="0" w:colLast="0"/>
      <w:bookmarkEnd w:id="1"/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1B8F932B" w14:textId="77777777" w:rsidR="003F21B2" w:rsidRDefault="00000000">
      <w:pPr>
        <w:spacing w:line="240" w:lineRule="auto"/>
        <w:rPr>
          <w:rFonts w:ascii="Times New Roman" w:eastAsia="Times New Roman" w:hAnsi="Times New Roman" w:cs="Times New Roman"/>
        </w:rPr>
      </w:pPr>
      <w:bookmarkStart w:id="2" w:name="_w1kzhf64c0g1" w:colFirst="0" w:colLast="0"/>
      <w:bookmarkEnd w:id="2"/>
      <w:r>
        <w:rPr>
          <w:rFonts w:ascii="Times New Roman" w:eastAsia="Times New Roman" w:hAnsi="Times New Roman" w:cs="Times New Roman"/>
        </w:rPr>
        <w:t xml:space="preserve">Please fill out this bus route information for your child and send it in with your child on the first day. There is a link for bus route information at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http://www.hrsb.ns.ca/tools/schoolfinder/findSchool.aspx?code=HPC</w:t>
        </w:r>
      </w:hyperlink>
      <w:r>
        <w:rPr>
          <w:rFonts w:ascii="Times New Roman" w:eastAsia="Times New Roman" w:hAnsi="Times New Roman" w:cs="Times New Roman"/>
        </w:rPr>
        <w:t xml:space="preserve">  </w:t>
      </w:r>
    </w:p>
    <w:p w14:paraId="6E0DA4E5" w14:textId="77777777" w:rsidR="003F21B2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include descriptions and bus route numbers as they apply to your child’s situation.</w:t>
      </w:r>
    </w:p>
    <w:p w14:paraId="1C7BE1F3" w14:textId="77777777" w:rsidR="003F21B2" w:rsidRDefault="003F21B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797EB63" w14:textId="77777777" w:rsidR="003F21B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 will be traveling to school from </w:t>
      </w:r>
    </w:p>
    <w:p w14:paraId="7A2E1312" w14:textId="77777777" w:rsidR="003F21B2" w:rsidRDefault="00000000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 Child’s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full name)</w:t>
      </w:r>
    </w:p>
    <w:p w14:paraId="549E9F23" w14:textId="77777777" w:rsidR="003F21B2" w:rsidRDefault="003F21B2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44BD675" w14:textId="77777777" w:rsidR="003F21B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 on route # _____ in the morning. (Description of bus stop –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i.e.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corner of Jarret Dr. &amp; Halfway Lake Dr.)</w:t>
      </w:r>
    </w:p>
    <w:p w14:paraId="4C6F310D" w14:textId="77777777" w:rsidR="003F21B2" w:rsidRDefault="003F21B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B9A4CD" w14:textId="77777777" w:rsidR="003F21B2" w:rsidRDefault="003F21B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F42796" w14:textId="77777777" w:rsidR="003F21B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 will be traveling on route # _____ </w:t>
      </w:r>
    </w:p>
    <w:p w14:paraId="4D9F7A89" w14:textId="77777777" w:rsidR="003F21B2" w:rsidRDefault="00000000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 Child’s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full name)</w:t>
      </w:r>
    </w:p>
    <w:p w14:paraId="7A2CB9D3" w14:textId="77777777" w:rsidR="003F21B2" w:rsidRDefault="003F21B2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0E1CE9D" w14:textId="77777777" w:rsidR="003F21B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____________________________________________________ at dismissal in the afternoon.</w:t>
      </w:r>
    </w:p>
    <w:p w14:paraId="11C0135C" w14:textId="77777777" w:rsidR="003F21B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(Description of bus stop –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i.e.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corner of Jarret Dr. &amp; Halfway Lake Dr.)</w:t>
      </w:r>
    </w:p>
    <w:p w14:paraId="10B37E5A" w14:textId="77777777" w:rsidR="003F21B2" w:rsidRDefault="003F21B2"/>
    <w:sectPr w:rsidR="003F21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i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0FED"/>
    <w:multiLevelType w:val="multilevel"/>
    <w:tmpl w:val="633698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AE70C0"/>
    <w:multiLevelType w:val="multilevel"/>
    <w:tmpl w:val="AAD8C6E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0148532">
    <w:abstractNumId w:val="1"/>
  </w:num>
  <w:num w:numId="2" w16cid:durableId="84864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B2"/>
    <w:rsid w:val="00176203"/>
    <w:rsid w:val="003F21B2"/>
    <w:rsid w:val="00F2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0D2F"/>
  <w15:docId w15:val="{E91F98C0-9204-4662-8C4D-4E0DC986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rsb.ns.ca/tools/schoolfinder/findSchool.aspx?code=H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Natalie Fawthrop Pooler</cp:lastModifiedBy>
  <cp:revision>2</cp:revision>
  <dcterms:created xsi:type="dcterms:W3CDTF">2023-06-24T13:22:00Z</dcterms:created>
  <dcterms:modified xsi:type="dcterms:W3CDTF">2023-06-24T13:22:00Z</dcterms:modified>
</cp:coreProperties>
</file>